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Keegan Harris</w:t>
      </w:r>
    </w:p>
    <w:p w:rsidR="00000000" w:rsidDel="00000000" w:rsidP="00000000" w:rsidRDefault="00000000" w:rsidRPr="00000000" w14:paraId="00000002">
      <w:pPr>
        <w:spacing w:line="240" w:lineRule="auto"/>
        <w:rPr/>
      </w:pPr>
      <w:r w:rsidDel="00000000" w:rsidR="00000000" w:rsidRPr="00000000">
        <w:rPr>
          <w:rtl w:val="0"/>
        </w:rPr>
        <w:t xml:space="preserve">10125 W Dartmouth Pl #206</w:t>
      </w:r>
    </w:p>
    <w:p w:rsidR="00000000" w:rsidDel="00000000" w:rsidP="00000000" w:rsidRDefault="00000000" w:rsidRPr="00000000" w14:paraId="00000003">
      <w:pPr>
        <w:spacing w:line="240" w:lineRule="auto"/>
        <w:rPr/>
      </w:pPr>
      <w:r w:rsidDel="00000000" w:rsidR="00000000" w:rsidRPr="00000000">
        <w:rPr>
          <w:rtl w:val="0"/>
        </w:rPr>
        <w:t xml:space="preserve">Lakewood, CO 80227</w:t>
      </w:r>
    </w:p>
    <w:p w:rsidR="00000000" w:rsidDel="00000000" w:rsidP="00000000" w:rsidRDefault="00000000" w:rsidRPr="00000000" w14:paraId="00000004">
      <w:pPr>
        <w:spacing w:line="240" w:lineRule="auto"/>
        <w:rPr/>
      </w:pPr>
      <w:hyperlink r:id="rId7">
        <w:r w:rsidDel="00000000" w:rsidR="00000000" w:rsidRPr="00000000">
          <w:rPr>
            <w:color w:val="1155cc"/>
            <w:u w:val="single"/>
            <w:rtl w:val="0"/>
          </w:rPr>
          <w:t xml:space="preserve">keeganedward.harris@gmail.com</w:t>
        </w:r>
      </w:hyperlink>
      <w:r w:rsidDel="00000000" w:rsidR="00000000" w:rsidRPr="00000000">
        <w:rPr>
          <w:rtl w:val="0"/>
        </w:rPr>
      </w:r>
    </w:p>
    <w:p w:rsidR="00000000" w:rsidDel="00000000" w:rsidP="00000000" w:rsidRDefault="00000000" w:rsidRPr="00000000" w14:paraId="00000005">
      <w:pPr>
        <w:spacing w:line="240" w:lineRule="auto"/>
        <w:rPr/>
      </w:pPr>
      <w:hyperlink r:id="rId8">
        <w:r w:rsidDel="00000000" w:rsidR="00000000" w:rsidRPr="00000000">
          <w:rPr>
            <w:color w:val="1155cc"/>
            <w:u w:val="single"/>
            <w:rtl w:val="0"/>
          </w:rPr>
          <w:t xml:space="preserve">keharrisdesign.com</w:t>
        </w:r>
      </w:hyperlink>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(720) 891-5807</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To Whom It May Concern,</w:t>
      </w:r>
    </w:p>
    <w:p w:rsidR="00000000" w:rsidDel="00000000" w:rsidP="00000000" w:rsidRDefault="00000000" w:rsidRPr="00000000" w14:paraId="00000009">
      <w:pPr>
        <w:spacing w:after="240" w:before="240" w:lineRule="auto"/>
        <w:rPr>
          <w:rFonts w:ascii="Aptos" w:cs="Aptos" w:eastAsia="Aptos" w:hAnsi="Aptos"/>
          <w:sz w:val="20"/>
          <w:szCs w:val="20"/>
        </w:rPr>
      </w:pPr>
      <w:r w:rsidDel="00000000" w:rsidR="00000000" w:rsidRPr="00000000">
        <w:rPr>
          <w:sz w:val="20"/>
          <w:szCs w:val="20"/>
          <w:rtl w:val="0"/>
        </w:rPr>
        <w:t xml:space="preserve">I am excited for any opportunities available in design, publishing, education, or workflow management. </w:t>
      </w:r>
      <w:r w:rsidDel="00000000" w:rsidR="00000000" w:rsidRPr="00000000">
        <w:rPr>
          <w:rFonts w:ascii="Aptos" w:cs="Aptos" w:eastAsia="Aptos" w:hAnsi="Aptos"/>
          <w:sz w:val="20"/>
          <w:szCs w:val="20"/>
          <w:rtl w:val="0"/>
        </w:rPr>
        <w:t xml:space="preserve">Over the past year as an Associate Instructional Designer at McGraw Hill, I have honed my skills in digital design, accessibility, and Agile Management, contributing to a complex K–5 digital curriculum product while collaborating cross-functionally with multiple teams. Through these experiences, I have grown as a designer, become a leader among our program’s Agile participants, and served as a key resource for troubleshooting and process improvements.</w:t>
      </w:r>
    </w:p>
    <w:p w:rsidR="00000000" w:rsidDel="00000000" w:rsidP="00000000" w:rsidRDefault="00000000" w:rsidRPr="00000000" w14:paraId="0000000A">
      <w:pPr>
        <w:spacing w:after="160" w:line="278.0000000000000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My work in supporting multiple workflows has strengthened my ability to communicate clearly, ensuring that work gets done, but that we can still be passionate while working through the design process. I have been recognized for delivering accurate results, asking thoughtful questions, and for fostering strong collaboration across teams.</w:t>
      </w:r>
    </w:p>
    <w:p w:rsidR="00000000" w:rsidDel="00000000" w:rsidP="00000000" w:rsidRDefault="00000000" w:rsidRPr="00000000" w14:paraId="0000000B">
      <w:pPr>
        <w:spacing w:after="160" w:line="278.00000000000006" w:lineRule="auto"/>
        <w:rPr>
          <w:sz w:val="20"/>
          <w:szCs w:val="20"/>
        </w:rPr>
      </w:pPr>
      <w:r w:rsidDel="00000000" w:rsidR="00000000" w:rsidRPr="00000000">
        <w:rPr>
          <w:rFonts w:ascii="Aptos" w:cs="Aptos" w:eastAsia="Aptos" w:hAnsi="Aptos"/>
          <w:sz w:val="20"/>
          <w:szCs w:val="20"/>
          <w:rtl w:val="0"/>
        </w:rPr>
        <w:t xml:space="preserve">I am a devoted reader of sci-fi &amp; fantasy, lover of classical British Literature, language aficionado, and lifelong learner. These passions help me approach my design work with curiosity, enthusiasm, creativity, and precision. Combined with my prior teaching experience and professional training in ELA curriculum, I feel confident about my ability to thrive in any framework.</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During my time as an ELA teacher, I have developed and implemented curricula using frameworks such as EL Education and Amplify, ensuring content is accessible and engaging for students from diverse backgrounds, abilities, and learning needs. My experience extends to designing my own curriculum that aligns with Colorado State Standards, as well as integrating tools like Clever, Illuminate, and PearDeck to support a wide range of student experiences. I have worked extensively with both general education students and those with IEP and 504 plans, tailoring lesson content and assessments to help all students achieve success.</w:t>
      </w:r>
    </w:p>
    <w:p w:rsidR="00000000" w:rsidDel="00000000" w:rsidP="00000000" w:rsidRDefault="00000000" w:rsidRPr="00000000" w14:paraId="0000000D">
      <w:pPr>
        <w:spacing w:after="240" w:before="240" w:lineRule="auto"/>
        <w:rPr>
          <w:sz w:val="20"/>
          <w:szCs w:val="20"/>
        </w:rPr>
      </w:pPr>
      <w:r w:rsidDel="00000000" w:rsidR="00000000" w:rsidRPr="00000000">
        <w:rPr>
          <w:sz w:val="20"/>
          <w:szCs w:val="20"/>
          <w:rtl w:val="0"/>
        </w:rPr>
        <w:t xml:space="preserve">In addition to my curriculum writing experience, I have hands-on involvement with teaching other content areas such as math, science, STEM, social studies, and foreign languages, all at multiple grade levels from 3-12. I have habitually used several standardized testing platforms, including ANET, STAR, iReady, and CMAS. I have designed preparation materials, proctored assessments, and reviewed data to identify areas for growth. Furthermore, I have utilized diagnostic tools such as ACCESS testing to measure academic progress for students with diverse learning profiles. These experiences have equipped me with the knowledge and skill set necessary for designing rigorous, effective assessments that not only meet state standards but also encourage students to achieve their highest potential.</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I would be thrilled to bring my skills, enthusiasm, and experience to your team, and I am excited about the prospect of working together to create meaningful, impactful content in any realm or medium. Thank you for considering my application. If you have further questions, please do not hesitate to reach out.</w:t>
      </w:r>
    </w:p>
    <w:p w:rsidR="00000000" w:rsidDel="00000000" w:rsidP="00000000" w:rsidRDefault="00000000" w:rsidRPr="00000000" w14:paraId="0000000F">
      <w:pPr>
        <w:spacing w:after="240" w:before="240" w:lineRule="auto"/>
        <w:rPr/>
      </w:pPr>
      <w:r w:rsidDel="00000000" w:rsidR="00000000" w:rsidRPr="00000000">
        <w:rPr>
          <w:sz w:val="20"/>
          <w:szCs w:val="20"/>
          <w:rtl w:val="0"/>
        </w:rPr>
        <w:t xml:space="preserve">Sincerely,</w:t>
        <w:br w:type="textWrapping"/>
        <w:t xml:space="preserve">Keegan Harris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eeganedward.harris@gmail.com" TargetMode="External"/><Relationship Id="rId8" Type="http://schemas.openxmlformats.org/officeDocument/2006/relationships/hyperlink" Target="http://keharris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NM7veNizSQrey/JdJUO2M1gg==">CgMxLjA4AHIhMUp6by12SURkZFBYQl9tY3prejUtbmt5Y2xZT05ROUlr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2025-09-10T17:56:00Z</dcterms:created>
</cp:coreProperties>
</file>